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CB" w:rsidRDefault="00646E61" w:rsidP="00646E61">
      <w:pPr>
        <w:pStyle w:val="Kop1"/>
        <w:rPr>
          <w:b w:val="0"/>
        </w:rPr>
      </w:pPr>
      <w:r>
        <w:rPr>
          <w:b w:val="0"/>
        </w:rPr>
        <w:t>Beoordelingskader constructie</w:t>
      </w:r>
    </w:p>
    <w:p w:rsidR="00646E61" w:rsidRDefault="00646E61" w:rsidP="00646E61"/>
    <w:tbl>
      <w:tblPr>
        <w:tblStyle w:val="Tabelraster"/>
        <w:tblW w:w="0" w:type="auto"/>
        <w:tblLook w:val="04A0" w:firstRow="1" w:lastRow="0" w:firstColumn="1" w:lastColumn="0" w:noHBand="0" w:noVBand="1"/>
      </w:tblPr>
      <w:tblGrid>
        <w:gridCol w:w="2027"/>
        <w:gridCol w:w="1834"/>
        <w:gridCol w:w="1834"/>
        <w:gridCol w:w="1823"/>
      </w:tblGrid>
      <w:tr w:rsidR="00733307" w:rsidTr="00733307">
        <w:tc>
          <w:tcPr>
            <w:tcW w:w="2027" w:type="dxa"/>
          </w:tcPr>
          <w:p w:rsidR="00733307" w:rsidRDefault="00733307" w:rsidP="00646E61">
            <w:r>
              <w:t>beoordelingspunten</w:t>
            </w:r>
          </w:p>
        </w:tc>
        <w:tc>
          <w:tcPr>
            <w:tcW w:w="1834" w:type="dxa"/>
          </w:tcPr>
          <w:p w:rsidR="00733307" w:rsidRDefault="00C662C2" w:rsidP="00646E61">
            <w:r>
              <w:t>G</w:t>
            </w:r>
            <w:r w:rsidR="00733307">
              <w:t>oed</w:t>
            </w:r>
            <w:r w:rsidR="00BA0E28">
              <w:t xml:space="preserve"> 20</w:t>
            </w:r>
          </w:p>
        </w:tc>
        <w:tc>
          <w:tcPr>
            <w:tcW w:w="1834" w:type="dxa"/>
          </w:tcPr>
          <w:p w:rsidR="00733307" w:rsidRDefault="00C662C2" w:rsidP="00646E61">
            <w:r>
              <w:t>V</w:t>
            </w:r>
            <w:r w:rsidR="00733307">
              <w:t>oldoende</w:t>
            </w:r>
            <w:r w:rsidR="00BA0E28">
              <w:t xml:space="preserve"> </w:t>
            </w:r>
            <w:bookmarkStart w:id="0" w:name="_GoBack"/>
            <w:bookmarkEnd w:id="0"/>
            <w:r w:rsidR="00BA0E28">
              <w:t>12</w:t>
            </w:r>
          </w:p>
        </w:tc>
        <w:tc>
          <w:tcPr>
            <w:tcW w:w="1823" w:type="dxa"/>
          </w:tcPr>
          <w:p w:rsidR="00733307" w:rsidRDefault="00C662C2" w:rsidP="00646E61">
            <w:r>
              <w:t>O</w:t>
            </w:r>
            <w:r w:rsidR="00733307">
              <w:t>nvoldoende</w:t>
            </w:r>
            <w:r w:rsidR="00BA0E28">
              <w:t xml:space="preserve"> 8</w:t>
            </w:r>
          </w:p>
        </w:tc>
      </w:tr>
      <w:tr w:rsidR="00733307" w:rsidTr="00733307">
        <w:tc>
          <w:tcPr>
            <w:tcW w:w="2027" w:type="dxa"/>
          </w:tcPr>
          <w:p w:rsidR="00733307" w:rsidRDefault="00733307" w:rsidP="00646E61">
            <w:r>
              <w:t xml:space="preserve">Het juiste materiaal is gebruikt en er zijn verschillende oplossingen geprobeerd. </w:t>
            </w:r>
          </w:p>
        </w:tc>
        <w:tc>
          <w:tcPr>
            <w:tcW w:w="1834" w:type="dxa"/>
          </w:tcPr>
          <w:p w:rsidR="00733307" w:rsidRDefault="00733307" w:rsidP="00646E61">
            <w:r>
              <w:t xml:space="preserve">Je gebruikt materiaal uit het lokaal (gum, rietjes, flesjes </w:t>
            </w:r>
            <w:proofErr w:type="spellStart"/>
            <w:r>
              <w:t>etc</w:t>
            </w:r>
            <w:proofErr w:type="spellEnd"/>
            <w:r>
              <w:t xml:space="preserve">). Tijdens het experimenteren heb je verschillende materialen geprobeerd. </w:t>
            </w:r>
          </w:p>
        </w:tc>
        <w:tc>
          <w:tcPr>
            <w:tcW w:w="1834" w:type="dxa"/>
          </w:tcPr>
          <w:p w:rsidR="00733307" w:rsidRDefault="00733307" w:rsidP="00313F17">
            <w:r>
              <w:t xml:space="preserve">Je gebruikt de materialen uit de klas (gum, rietjes, flesjes, etc.). Tijdens het experimenteren is er geen verschillend materiaal uitgeprobeerd.  </w:t>
            </w:r>
          </w:p>
        </w:tc>
        <w:tc>
          <w:tcPr>
            <w:tcW w:w="1823" w:type="dxa"/>
          </w:tcPr>
          <w:p w:rsidR="00733307" w:rsidRDefault="00733307" w:rsidP="00646E61">
            <w:r>
              <w:t>Voldoet niet aan ‘voldoende’.</w:t>
            </w:r>
          </w:p>
        </w:tc>
      </w:tr>
      <w:tr w:rsidR="00733307" w:rsidTr="00733307">
        <w:tc>
          <w:tcPr>
            <w:tcW w:w="2027" w:type="dxa"/>
          </w:tcPr>
          <w:p w:rsidR="00733307" w:rsidRDefault="00733307" w:rsidP="00646E61">
            <w:r>
              <w:t xml:space="preserve">De keuze voor het materiaal is te onderbouwen door middel van de bronnen. </w:t>
            </w:r>
          </w:p>
        </w:tc>
        <w:tc>
          <w:tcPr>
            <w:tcW w:w="1834" w:type="dxa"/>
          </w:tcPr>
          <w:p w:rsidR="00733307" w:rsidRDefault="00733307" w:rsidP="00313F17">
            <w:r>
              <w:t>Je  hebt tijdens het kiezen van het materiaal gebruik gemaakt van de informatie uit het filmpje ‘drijven en zinken in het zwembad’ en de rest van de bronnen. Hierdoor kun je goed je keuze van het materiaal onderbouwen. (op vorm/  gewicht/ grootte)</w:t>
            </w:r>
          </w:p>
        </w:tc>
        <w:tc>
          <w:tcPr>
            <w:tcW w:w="1834" w:type="dxa"/>
          </w:tcPr>
          <w:p w:rsidR="00733307" w:rsidRDefault="00733307" w:rsidP="00646E61">
            <w:r>
              <w:t xml:space="preserve">Je hebt tijdens het kiezen van het materiaal gebruik gemaakt van de informatie uit één van de bronnen. Hierdoor kun  je je keuze van het materiaal onderbouwen. </w:t>
            </w:r>
          </w:p>
        </w:tc>
        <w:tc>
          <w:tcPr>
            <w:tcW w:w="1823" w:type="dxa"/>
          </w:tcPr>
          <w:p w:rsidR="00733307" w:rsidRDefault="00733307" w:rsidP="00646E61">
            <w:r>
              <w:t>Voldoet niet aan ‘voldoende’.</w:t>
            </w:r>
          </w:p>
        </w:tc>
      </w:tr>
      <w:tr w:rsidR="00733307" w:rsidTr="00733307">
        <w:tc>
          <w:tcPr>
            <w:tcW w:w="2027" w:type="dxa"/>
          </w:tcPr>
          <w:p w:rsidR="00733307" w:rsidRDefault="00733307" w:rsidP="00646E61">
            <w:r>
              <w:t xml:space="preserve">Het materiaal kan in de fles drijven én zinken en dit wordt uitgelegd aan de hand van de onderzochte bronnen. </w:t>
            </w:r>
          </w:p>
        </w:tc>
        <w:tc>
          <w:tcPr>
            <w:tcW w:w="1834" w:type="dxa"/>
          </w:tcPr>
          <w:p w:rsidR="00733307" w:rsidRDefault="00733307" w:rsidP="00646E61">
            <w:r>
              <w:t xml:space="preserve">Je hebt materiaal gevonden dat op een manier kan drijven en zinken. Hierbij mag je zelf een beweging (handeling) doen om het materiaal te laten drijven/ zinken.  Je legt de oplossing uit aan de hand van de bronnen. </w:t>
            </w:r>
          </w:p>
        </w:tc>
        <w:tc>
          <w:tcPr>
            <w:tcW w:w="1834" w:type="dxa"/>
          </w:tcPr>
          <w:p w:rsidR="00733307" w:rsidRDefault="00733307" w:rsidP="00646E61">
            <w:r>
              <w:t xml:space="preserve">Je hebt materiaal gevonden dat alleen kan drijven of kan zinken. Je kunt met behulp van meerdere bronnen uitleggen hoe het kan dat dit materiaal drijft of zinkt in de fles. </w:t>
            </w:r>
          </w:p>
        </w:tc>
        <w:tc>
          <w:tcPr>
            <w:tcW w:w="1823" w:type="dxa"/>
          </w:tcPr>
          <w:p w:rsidR="00733307" w:rsidRDefault="00733307" w:rsidP="00646E61">
            <w:r>
              <w:t>Voldoet niet aan ‘voldoende’.</w:t>
            </w:r>
          </w:p>
        </w:tc>
      </w:tr>
    </w:tbl>
    <w:p w:rsidR="00646E61" w:rsidRPr="00646E61" w:rsidRDefault="00646E61" w:rsidP="00646E61"/>
    <w:sectPr w:rsidR="00646E61" w:rsidRPr="00646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61"/>
    <w:rsid w:val="00313F17"/>
    <w:rsid w:val="00646E61"/>
    <w:rsid w:val="00733307"/>
    <w:rsid w:val="00BA0E28"/>
    <w:rsid w:val="00C662C2"/>
    <w:rsid w:val="00F43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46E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E61"/>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64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46E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E61"/>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64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235</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van noord</dc:creator>
  <cp:lastModifiedBy>laura van noord</cp:lastModifiedBy>
  <cp:revision>3</cp:revision>
  <dcterms:created xsi:type="dcterms:W3CDTF">2016-12-19T15:46:00Z</dcterms:created>
  <dcterms:modified xsi:type="dcterms:W3CDTF">2016-12-19T16:27:00Z</dcterms:modified>
</cp:coreProperties>
</file>